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Стратегии управления функционалом логистики транспортно-логистической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3EFFC2" w:rsidR="00A77598" w:rsidRPr="00307C04" w:rsidRDefault="00307C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D09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09F4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D09F4">
              <w:rPr>
                <w:rFonts w:ascii="Times New Roman" w:hAnsi="Times New Roman" w:cs="Times New Roman"/>
                <w:sz w:val="20"/>
                <w:szCs w:val="20"/>
              </w:rPr>
              <w:t>, Шульженко Татьяна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6B24D4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C706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CC7569" w:rsidR="004475DA" w:rsidRPr="00307C04" w:rsidRDefault="00307C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A95BE79" w14:textId="2BF117E2" w:rsidR="002D09F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795435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_Toc212795435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3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5DB91833" w14:textId="79BB14B4" w:rsidR="002D09F4" w:rsidRDefault="0094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36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_Toc212795436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3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20E23A44" w14:textId="5CDB28EF" w:rsidR="002D09F4" w:rsidRDefault="0094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37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_Toc212795437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3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21E1FF19" w14:textId="54B7369F" w:rsidR="002D09F4" w:rsidRDefault="0094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38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_Toc212795438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4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760424FD" w14:textId="11830625" w:rsidR="002D09F4" w:rsidRDefault="0094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39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_Toc212795439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6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180C05FC" w14:textId="07454AA9" w:rsidR="002D09F4" w:rsidRDefault="0094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40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_Toc212795440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6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204E42A1" w14:textId="716BE5AF" w:rsidR="002D09F4" w:rsidRDefault="0094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41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_Toc212795441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7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755EE929" w14:textId="137A4058" w:rsidR="002D09F4" w:rsidRDefault="0094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42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_Toc212795442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7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5523BF75" w14:textId="24A071C6" w:rsidR="002D09F4" w:rsidRDefault="0094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43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_Toc212795443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7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5774C531" w14:textId="49F93B68" w:rsidR="002D09F4" w:rsidRDefault="0094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44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_Toc212795444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8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35BDD2E6" w14:textId="08441F72" w:rsidR="002D09F4" w:rsidRDefault="0094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45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_Toc212795445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9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4E50A330" w14:textId="31B5621E" w:rsidR="002D09F4" w:rsidRDefault="009435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46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_Toc212795446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11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069135EB" w14:textId="3E93FF27" w:rsidR="002D09F4" w:rsidRDefault="0094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47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_Toc212795447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11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0BCE24CF" w14:textId="7FB7B7AE" w:rsidR="002D09F4" w:rsidRDefault="0094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48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_Toc212795448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13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7E66C1A8" w14:textId="37AFB155" w:rsidR="002D09F4" w:rsidRDefault="0094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49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_Toc212795449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14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47204D88" w14:textId="0B11F1E8" w:rsidR="002D09F4" w:rsidRDefault="0094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50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_Toc212795450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14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3D4B2BDB" w14:textId="70363B95" w:rsidR="002D09F4" w:rsidRDefault="0094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51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_Toc212795451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14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07DE350C" w14:textId="30A9895D" w:rsidR="002D09F4" w:rsidRDefault="009435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95452" w:history="1">
            <w:r w:rsidR="002D09F4" w:rsidRPr="00166B3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D09F4">
              <w:rPr>
                <w:noProof/>
                <w:webHidden/>
              </w:rPr>
              <w:tab/>
            </w:r>
            <w:r w:rsidR="002D09F4">
              <w:rPr>
                <w:noProof/>
                <w:webHidden/>
              </w:rPr>
              <w:fldChar w:fldCharType="begin"/>
            </w:r>
            <w:r w:rsidR="002D09F4">
              <w:rPr>
                <w:noProof/>
                <w:webHidden/>
              </w:rPr>
              <w:instrText xml:space="preserve"> PAGEREF _Toc212795452 \h </w:instrText>
            </w:r>
            <w:r w:rsidR="002D09F4">
              <w:rPr>
                <w:noProof/>
                <w:webHidden/>
              </w:rPr>
            </w:r>
            <w:r w:rsidR="002D09F4">
              <w:rPr>
                <w:noProof/>
                <w:webHidden/>
              </w:rPr>
              <w:fldChar w:fldCharType="separate"/>
            </w:r>
            <w:r w:rsidR="002D09F4">
              <w:rPr>
                <w:noProof/>
                <w:webHidden/>
              </w:rPr>
              <w:t>14</w:t>
            </w:r>
            <w:r w:rsidR="002D09F4">
              <w:rPr>
                <w:noProof/>
                <w:webHidden/>
              </w:rPr>
              <w:fldChar w:fldCharType="end"/>
            </w:r>
          </w:hyperlink>
        </w:p>
        <w:p w14:paraId="0DD49713" w14:textId="1E9CA5E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795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и совершенствование у обучающихся навыков стратегического управления функционалом логистики транспортно-логистической компании на основе ситуативного анализа и оценки стратегических перспектив.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795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Стратегии управления функционалом логистики транспортно-логистической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795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D09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D09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D09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D09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D09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D09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09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D09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D09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D09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D09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09F4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D09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09F4">
              <w:rPr>
                <w:rFonts w:ascii="Times New Roman" w:hAnsi="Times New Roman" w:cs="Times New Roman"/>
              </w:rPr>
              <w:t>принципы применения системного подхода к разработке и обоснованию стратегических решений в рамках функционального комплекса логистики</w:t>
            </w:r>
            <w:r w:rsidRPr="002D09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D09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09F4">
              <w:rPr>
                <w:rFonts w:ascii="Times New Roman" w:hAnsi="Times New Roman" w:cs="Times New Roman"/>
              </w:rPr>
              <w:t>применять методы оценки последствий стратегических решений при управлении функциональным комплексом логистики</w:t>
            </w:r>
            <w:r w:rsidRPr="002D09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D09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09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09F4">
              <w:rPr>
                <w:rFonts w:ascii="Times New Roman" w:hAnsi="Times New Roman" w:cs="Times New Roman"/>
              </w:rPr>
              <w:t>сценарным подходом к разработке стратегических решений при управлении функциональным комплексом логистики крупной транспортно-логистической компании</w:t>
            </w:r>
            <w:r w:rsidRPr="002D09F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D09F4" w14:paraId="62C13C9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B9FC4" w14:textId="77777777" w:rsidR="00751095" w:rsidRPr="002D09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</w:rPr>
              <w:t>ПК-4 - Способен разрабатывать стратегию развития операционного направления логистической деятельности компании в области управления перевозками грузов в цепи поставок транснациональной транспортно-логистической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D0F86" w14:textId="77777777" w:rsidR="00751095" w:rsidRPr="002D09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09F4">
              <w:rPr>
                <w:rFonts w:ascii="Times New Roman" w:hAnsi="Times New Roman" w:cs="Times New Roman"/>
                <w:lang w:bidi="ru-RU"/>
              </w:rPr>
              <w:t xml:space="preserve">ПК-4.2 - Способен проводить анализ перспективных направлений развития логистической деятельности транспортно-логистической компании в области управления перевозками грузов в условиях </w:t>
            </w:r>
            <w:proofErr w:type="spellStart"/>
            <w:r w:rsidRPr="002D09F4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9620C" w14:textId="77777777" w:rsidR="00751095" w:rsidRPr="002D09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09F4">
              <w:rPr>
                <w:rFonts w:ascii="Times New Roman" w:hAnsi="Times New Roman" w:cs="Times New Roman"/>
              </w:rPr>
              <w:t>сущность и принципы стратегического менеджмента в деятельности транспортно-логистической компании в области управления функциональным комплексом логистики</w:t>
            </w:r>
            <w:r w:rsidRPr="002D09F4">
              <w:rPr>
                <w:rFonts w:ascii="Times New Roman" w:hAnsi="Times New Roman" w:cs="Times New Roman"/>
              </w:rPr>
              <w:t xml:space="preserve"> </w:t>
            </w:r>
          </w:p>
          <w:p w14:paraId="23831C16" w14:textId="77777777" w:rsidR="00751095" w:rsidRPr="002D09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09F4">
              <w:rPr>
                <w:rFonts w:ascii="Times New Roman" w:hAnsi="Times New Roman" w:cs="Times New Roman"/>
              </w:rPr>
              <w:t>формировать и обосновывать стратегии управления функциональным комплексом логистики транснациональной транспортно-логистической компании с использованием результатов анализа перспективных направлений логистической деятельности</w:t>
            </w:r>
            <w:r w:rsidRPr="002D09F4">
              <w:rPr>
                <w:rFonts w:ascii="Times New Roman" w:hAnsi="Times New Roman" w:cs="Times New Roman"/>
              </w:rPr>
              <w:t xml:space="preserve">. </w:t>
            </w:r>
          </w:p>
          <w:p w14:paraId="77D93488" w14:textId="77777777" w:rsidR="00751095" w:rsidRPr="002D09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09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09F4">
              <w:rPr>
                <w:rFonts w:ascii="Times New Roman" w:hAnsi="Times New Roman" w:cs="Times New Roman"/>
              </w:rPr>
              <w:t>качественными и количественными методами ситуативного анализа и оценки стратегических перспектив транспортно-логистической компании в области управления перевозками, а также смежными логистическими функциями, в том числе с использованием цифровых технологий</w:t>
            </w:r>
            <w:r w:rsidRPr="002D09F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D09F4" w14:paraId="69F9C4D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F52F0" w14:textId="77777777" w:rsidR="00751095" w:rsidRPr="002D09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</w:rPr>
              <w:t>ПК-5 - Способен самостоятельно проводить научные исследования в области маркетинга и логистики, обобщать и критически оценивать результаты исследований актуальных проблем маркетинга и логистики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D9D59" w14:textId="77777777" w:rsidR="00751095" w:rsidRPr="002D09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09F4">
              <w:rPr>
                <w:rFonts w:ascii="Times New Roman" w:hAnsi="Times New Roman" w:cs="Times New Roman"/>
                <w:lang w:bidi="ru-RU"/>
              </w:rPr>
              <w:t>ПК-5.1 - Критически оценивает альтернативные варианты логистических и маркетинговых стратегий, самостоятельно разрабатывает и обосновывает стратегические логистические и маркетинговые решения в области обслуживания и взаимодействия с клиентами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A4934" w14:textId="77777777" w:rsidR="00751095" w:rsidRPr="002D09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09F4">
              <w:rPr>
                <w:rFonts w:ascii="Times New Roman" w:hAnsi="Times New Roman" w:cs="Times New Roman"/>
              </w:rPr>
              <w:t>каузальные взаимосвязи стратегических и маркетинговых решений в области обслуживания клиентов;</w:t>
            </w:r>
            <w:r w:rsidRPr="002D09F4">
              <w:rPr>
                <w:rFonts w:ascii="Times New Roman" w:hAnsi="Times New Roman" w:cs="Times New Roman"/>
              </w:rPr>
              <w:t xml:space="preserve"> </w:t>
            </w:r>
          </w:p>
          <w:p w14:paraId="0C8742FC" w14:textId="77777777" w:rsidR="00751095" w:rsidRPr="002D09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09F4">
              <w:rPr>
                <w:rFonts w:ascii="Times New Roman" w:hAnsi="Times New Roman" w:cs="Times New Roman"/>
              </w:rPr>
              <w:t>осуществлять разработку и гармонизацию стратегических решений при управлении логистическими функциями во внешней и внутренней логистике транспортно-логистической компании; формировать многокритериальные оценки альтернативных вариантов логистических стратегий при управлении функциональным комплексом логистики</w:t>
            </w:r>
            <w:r w:rsidRPr="002D09F4">
              <w:rPr>
                <w:rFonts w:ascii="Times New Roman" w:hAnsi="Times New Roman" w:cs="Times New Roman"/>
              </w:rPr>
              <w:t xml:space="preserve">. </w:t>
            </w:r>
          </w:p>
          <w:p w14:paraId="3C217106" w14:textId="77777777" w:rsidR="00751095" w:rsidRPr="002D09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09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09F4">
              <w:rPr>
                <w:rFonts w:ascii="Times New Roman" w:hAnsi="Times New Roman" w:cs="Times New Roman"/>
              </w:rPr>
              <w:t>методами компаративного анализа стратегий управления функциональным комплексом логистики</w:t>
            </w:r>
            <w:r w:rsidRPr="002D09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D09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7954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Функциональный комплекс логистики транснациональной транспортно-логистической компании: состав,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логистические функции транспортно-логистической компании, сравнительный анализ с традиционной функциональной структурой логистической системы. Роль функционального комплекса логистики в обеспечении экономической эффективности и конкурентоспособности транспортно-логистической компании. Методы оценки влияния решений по управлению логистическими функциями на результативность деятельности транспортно-логистической компании. Цифровые инструментальные средства подготовки и обоснования управленческих решений в логистике транснациональной транспортно-логистической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45</w:t>
            </w:r>
          </w:p>
        </w:tc>
      </w:tr>
      <w:tr w:rsidR="005B37A7" w:rsidRPr="005B37A7" w14:paraId="7B88C9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01B8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Модернизация стратегического подхода к управлению функциональным комплексом логистики транспортно-логистической компании в условиях цифровизации.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320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концепции стратегического менеджмента в логистической деятельности транспортно-логистической компании. Адаптация современных подходов стратегического менеджмента к управлению функционалом логистики транспортно-логистической компании. Основные этапы цикла стратегического управления функциональным комплексом логистики транспортно-логистической компании. Цифровизация процессов как фактор трансформации процедур разработки стратегических решений при управлении функциональным комплексом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AFE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65FF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09F1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8F4C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250426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967E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и обоснование стратегий управления функционалом логистики транспортно-логистической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7FA8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стратегических целей и задач транспортно-логистической компании при управлении функционалом логистики.  Стратегический анализ функциональной логистической деятельности транспортно-логистической компании. Оценка структурно-параметрических характеристик ресурсного обеспечения функционального комплекса логистики транспортно-логистической компании. Методы и этапы разработки стратегических решений при управлении функционалом логистики транспортно-логистической компании в рамках отдельных функциональных областей.  Сценарный подход к разработке стратегий управления функционалом логистики транспортно-логистической компании. Цифровые технологии управления данными в обеспечении решения задач стратегического управления функционалом логистики транспортно-логистической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2F2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CC51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5755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68C2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44</w:t>
            </w:r>
          </w:p>
        </w:tc>
      </w:tr>
      <w:tr w:rsidR="005B37A7" w:rsidRPr="005B37A7" w14:paraId="716315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4D90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Разработка организационно-экономических механизмов реализации стратегии управления функционалом логистики транспортно-логистической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BC82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Проектный подход к реализации стратегий управления функционалом логистики транснациональной транспортно-логистической компании. Методология формирования «деловой карты» как инструмента планирования процесса реализации стратегических решений. Бюджетирование и трекинг стратегических решений при управлении логистикой транспортно-логистической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DF87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C2D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7C46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A693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50A0E21" w:rsidR="00963445" w:rsidRPr="00352B6F" w:rsidRDefault="002D09F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7954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7954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Григорьев, М. Н.  Логистика. Продвинутый курс. В 2 ч. Часть 1</w:t>
            </w:r>
            <w:proofErr w:type="gram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М. Н. Григорьев, А. П. Долгов, С. А. Уваров. — 4-е изд., </w:t>
            </w: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, 2019. — 472 с. — (Бакалавр и магистр.</w:t>
            </w:r>
            <w:proofErr w:type="gram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— ISBN 978-5-534-02569-9. — Текст : электронный // ЭБС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435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https://urait.ru/bcode/434542</w:t>
              </w:r>
            </w:hyperlink>
          </w:p>
        </w:tc>
      </w:tr>
      <w:tr w:rsidR="00262CF0" w:rsidRPr="007E6725" w14:paraId="5E63B6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365B0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Дыбская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, В. В.  Логистика в 2 ч. Часть 1</w:t>
            </w:r>
            <w:proofErr w:type="gram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В. В. </w:t>
            </w: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Дыбская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, В. И. Сергеев ; под общей редакцией В. И. Сергеева. — Москва</w:t>
            </w:r>
            <w:proofErr w:type="gram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, 2019. — 317 с. — (Бакалавр и магистр.</w:t>
            </w:r>
            <w:proofErr w:type="gram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— ISBN 978-5-534-03586-5. — Текст : электронный // ЭБС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4E42C1" w14:textId="77777777" w:rsidR="00262CF0" w:rsidRPr="007E6725" w:rsidRDefault="009435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https://urait.ru/bcode/445029 </w:t>
              </w:r>
            </w:hyperlink>
          </w:p>
        </w:tc>
      </w:tr>
      <w:tr w:rsidR="00262CF0" w:rsidRPr="007E6725" w14:paraId="452960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6080F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Малюк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, В. И.  Стратегический менеджмент. Организация стратегического развития</w:t>
            </w:r>
            <w:proofErr w:type="gram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В. И. </w:t>
            </w: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Малюк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, 2019. — 361 с. — (Бакалавр и магистр.</w:t>
            </w:r>
            <w:proofErr w:type="gram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— ISBN 978-5-534-03338-0. — Текст : электронный // ЭБС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40EF4E" w14:textId="77777777" w:rsidR="00262CF0" w:rsidRPr="007E6725" w:rsidRDefault="009435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https://urait.ru/bcode/433251</w:t>
              </w:r>
            </w:hyperlink>
          </w:p>
        </w:tc>
      </w:tr>
      <w:tr w:rsidR="00262CF0" w:rsidRPr="007E6725" w14:paraId="6CCABD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5B53D8" w14:textId="77777777" w:rsidR="00262CF0" w:rsidRPr="002D09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Казакова, Н. А.  Современный стратегический анализ</w:t>
            </w:r>
            <w:proofErr w:type="gram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магистратуры / Н. А. Казакова. — 3-е изд., </w:t>
            </w: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, 2019. — 469 с. — (Магистр).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978-5-534-11138-5. — Текст : электронный // ЭБС </w:t>
            </w: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AC79D5" w14:textId="77777777" w:rsidR="00262CF0" w:rsidRPr="007E6725" w:rsidRDefault="009435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https://urait.ru/bcode/444534</w:t>
              </w:r>
            </w:hyperlink>
          </w:p>
        </w:tc>
      </w:tr>
      <w:tr w:rsidR="00262CF0" w:rsidRPr="007E6725" w14:paraId="083397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D82232" w14:textId="77777777" w:rsidR="00262CF0" w:rsidRPr="002D09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Зуб, А. Т. Управление стратегическими изменениями в </w:t>
            </w:r>
            <w:proofErr w:type="gram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proofErr w:type="gram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: Учебник/</w:t>
            </w:r>
            <w:proofErr w:type="spell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>А.Т.Зуб</w:t>
            </w:r>
            <w:proofErr w:type="spell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- Москва</w:t>
            </w:r>
            <w:proofErr w:type="gramStart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ИД ФОРУМ, НИЦ ИНФРА-М, 2015. - 384 с. (Высшее образование)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D09F4">
              <w:rPr>
                <w:rFonts w:ascii="Times New Roman" w:hAnsi="Times New Roman" w:cs="Times New Roman"/>
                <w:sz w:val="24"/>
                <w:szCs w:val="24"/>
              </w:rPr>
              <w:t xml:space="preserve"> 978-5-8199-0631-6.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A4B7FF" w14:textId="77777777" w:rsidR="00262CF0" w:rsidRPr="002D09F4" w:rsidRDefault="009435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https://znanium.com/catalog/document?pid=510072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7954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218DD6" w14:textId="77777777" w:rsidTr="007B550D">
        <w:tc>
          <w:tcPr>
            <w:tcW w:w="9345" w:type="dxa"/>
          </w:tcPr>
          <w:p w14:paraId="3E4F23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306485" w14:textId="77777777" w:rsidTr="007B550D">
        <w:tc>
          <w:tcPr>
            <w:tcW w:w="9345" w:type="dxa"/>
          </w:tcPr>
          <w:p w14:paraId="0B4B56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0D8A3A" w14:textId="77777777" w:rsidTr="007B550D">
        <w:tc>
          <w:tcPr>
            <w:tcW w:w="9345" w:type="dxa"/>
          </w:tcPr>
          <w:p w14:paraId="2F8D26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559490" w14:textId="77777777" w:rsidTr="007B550D">
        <w:tc>
          <w:tcPr>
            <w:tcW w:w="9345" w:type="dxa"/>
          </w:tcPr>
          <w:p w14:paraId="037CAF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7954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435D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7954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D09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D09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D09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D09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D09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D09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D09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09F4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D09F4">
              <w:rPr>
                <w:sz w:val="22"/>
                <w:szCs w:val="22"/>
              </w:rPr>
              <w:t>комплексом</w:t>
            </w:r>
            <w:proofErr w:type="gramStart"/>
            <w:r w:rsidRPr="002D09F4">
              <w:rPr>
                <w:sz w:val="22"/>
                <w:szCs w:val="22"/>
              </w:rPr>
              <w:t>.С</w:t>
            </w:r>
            <w:proofErr w:type="gramEnd"/>
            <w:r w:rsidRPr="002D09F4">
              <w:rPr>
                <w:sz w:val="22"/>
                <w:szCs w:val="22"/>
              </w:rPr>
              <w:t>пециализированная</w:t>
            </w:r>
            <w:proofErr w:type="spellEnd"/>
            <w:r w:rsidRPr="002D09F4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2D09F4">
              <w:rPr>
                <w:sz w:val="22"/>
                <w:szCs w:val="22"/>
                <w:lang w:val="en-US"/>
              </w:rPr>
              <w:t>HP</w:t>
            </w:r>
            <w:r w:rsidRPr="002D09F4">
              <w:rPr>
                <w:sz w:val="22"/>
                <w:szCs w:val="22"/>
              </w:rPr>
              <w:t xml:space="preserve"> 250 </w:t>
            </w:r>
            <w:r w:rsidRPr="002D09F4">
              <w:rPr>
                <w:sz w:val="22"/>
                <w:szCs w:val="22"/>
                <w:lang w:val="en-US"/>
              </w:rPr>
              <w:t>G</w:t>
            </w:r>
            <w:r w:rsidRPr="002D09F4">
              <w:rPr>
                <w:sz w:val="22"/>
                <w:szCs w:val="22"/>
              </w:rPr>
              <w:t>6 1</w:t>
            </w:r>
            <w:r w:rsidRPr="002D09F4">
              <w:rPr>
                <w:sz w:val="22"/>
                <w:szCs w:val="22"/>
                <w:lang w:val="en-US"/>
              </w:rPr>
              <w:t>WY</w:t>
            </w:r>
            <w:r w:rsidRPr="002D09F4">
              <w:rPr>
                <w:sz w:val="22"/>
                <w:szCs w:val="22"/>
              </w:rPr>
              <w:t>58</w:t>
            </w:r>
            <w:r w:rsidRPr="002D09F4">
              <w:rPr>
                <w:sz w:val="22"/>
                <w:szCs w:val="22"/>
                <w:lang w:val="en-US"/>
              </w:rPr>
              <w:t>EA</w:t>
            </w:r>
            <w:r w:rsidRPr="002D09F4">
              <w:rPr>
                <w:sz w:val="22"/>
                <w:szCs w:val="22"/>
              </w:rPr>
              <w:t xml:space="preserve">, Мультимедийный проектор </w:t>
            </w:r>
            <w:r w:rsidRPr="002D09F4">
              <w:rPr>
                <w:sz w:val="22"/>
                <w:szCs w:val="22"/>
                <w:lang w:val="en-US"/>
              </w:rPr>
              <w:t>LG</w:t>
            </w:r>
            <w:r w:rsidRPr="002D09F4">
              <w:rPr>
                <w:sz w:val="22"/>
                <w:szCs w:val="22"/>
              </w:rPr>
              <w:t xml:space="preserve"> </w:t>
            </w:r>
            <w:r w:rsidRPr="002D09F4">
              <w:rPr>
                <w:sz w:val="22"/>
                <w:szCs w:val="22"/>
                <w:lang w:val="en-US"/>
              </w:rPr>
              <w:t>PF</w:t>
            </w:r>
            <w:r w:rsidRPr="002D09F4">
              <w:rPr>
                <w:sz w:val="22"/>
                <w:szCs w:val="22"/>
              </w:rPr>
              <w:t>1500</w:t>
            </w:r>
            <w:r w:rsidRPr="002D09F4">
              <w:rPr>
                <w:sz w:val="22"/>
                <w:szCs w:val="22"/>
                <w:lang w:val="en-US"/>
              </w:rPr>
              <w:t>G</w:t>
            </w:r>
            <w:r w:rsidRPr="002D09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D09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09F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D09F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D09F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D09F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D09F4" w14:paraId="4C879D9F" w14:textId="77777777" w:rsidTr="008416EB">
        <w:tc>
          <w:tcPr>
            <w:tcW w:w="7797" w:type="dxa"/>
            <w:shd w:val="clear" w:color="auto" w:fill="auto"/>
          </w:tcPr>
          <w:p w14:paraId="2B3153A5" w14:textId="77777777" w:rsidR="002C735C" w:rsidRPr="002D09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09F4">
              <w:rPr>
                <w:sz w:val="22"/>
                <w:szCs w:val="22"/>
              </w:rPr>
              <w:t xml:space="preserve">Ауд. 401 </w:t>
            </w:r>
            <w:proofErr w:type="spellStart"/>
            <w:r w:rsidRPr="002D09F4">
              <w:rPr>
                <w:sz w:val="22"/>
                <w:szCs w:val="22"/>
              </w:rPr>
              <w:t>пом</w:t>
            </w:r>
            <w:proofErr w:type="spellEnd"/>
            <w:r w:rsidRPr="002D09F4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2D09F4">
              <w:rPr>
                <w:sz w:val="22"/>
                <w:szCs w:val="22"/>
              </w:rPr>
              <w:t>комплекс"</w:t>
            </w:r>
            <w:proofErr w:type="gramStart"/>
            <w:r w:rsidRPr="002D09F4">
              <w:rPr>
                <w:sz w:val="22"/>
                <w:szCs w:val="22"/>
              </w:rPr>
              <w:t>.С</w:t>
            </w:r>
            <w:proofErr w:type="gramEnd"/>
            <w:r w:rsidRPr="002D09F4">
              <w:rPr>
                <w:sz w:val="22"/>
                <w:szCs w:val="22"/>
              </w:rPr>
              <w:t>пециализированная</w:t>
            </w:r>
            <w:proofErr w:type="spellEnd"/>
            <w:r w:rsidRPr="002D09F4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2D09F4">
              <w:rPr>
                <w:sz w:val="22"/>
                <w:szCs w:val="22"/>
                <w:lang w:val="en-US"/>
              </w:rPr>
              <w:t>FOX</w:t>
            </w:r>
            <w:r w:rsidRPr="002D09F4">
              <w:rPr>
                <w:sz w:val="22"/>
                <w:szCs w:val="22"/>
              </w:rPr>
              <w:t xml:space="preserve"> </w:t>
            </w:r>
            <w:r w:rsidRPr="002D09F4">
              <w:rPr>
                <w:sz w:val="22"/>
                <w:szCs w:val="22"/>
                <w:lang w:val="en-US"/>
              </w:rPr>
              <w:t>MIMO</w:t>
            </w:r>
            <w:r w:rsidRPr="002D09F4">
              <w:rPr>
                <w:sz w:val="22"/>
                <w:szCs w:val="22"/>
              </w:rPr>
              <w:t xml:space="preserve"> 4450(</w:t>
            </w:r>
            <w:r w:rsidRPr="002D09F4">
              <w:rPr>
                <w:sz w:val="22"/>
                <w:szCs w:val="22"/>
                <w:lang w:val="en-US"/>
              </w:rPr>
              <w:t>Pentium</w:t>
            </w:r>
            <w:r w:rsidRPr="002D09F4">
              <w:rPr>
                <w:sz w:val="22"/>
                <w:szCs w:val="22"/>
              </w:rPr>
              <w:t xml:space="preserve"> </w:t>
            </w:r>
            <w:r w:rsidRPr="002D09F4">
              <w:rPr>
                <w:sz w:val="22"/>
                <w:szCs w:val="22"/>
                <w:lang w:val="en-US"/>
              </w:rPr>
              <w:t>G</w:t>
            </w:r>
            <w:r w:rsidRPr="002D09F4">
              <w:rPr>
                <w:sz w:val="22"/>
                <w:szCs w:val="22"/>
              </w:rPr>
              <w:t>2020 2.9./4</w:t>
            </w:r>
            <w:r w:rsidRPr="002D09F4">
              <w:rPr>
                <w:sz w:val="22"/>
                <w:szCs w:val="22"/>
                <w:lang w:val="en-US"/>
              </w:rPr>
              <w:t>Gb</w:t>
            </w:r>
            <w:r w:rsidRPr="002D09F4">
              <w:rPr>
                <w:sz w:val="22"/>
                <w:szCs w:val="22"/>
              </w:rPr>
              <w:t>/500</w:t>
            </w:r>
            <w:r w:rsidRPr="002D09F4">
              <w:rPr>
                <w:sz w:val="22"/>
                <w:szCs w:val="22"/>
                <w:lang w:val="en-US"/>
              </w:rPr>
              <w:t>Gb</w:t>
            </w:r>
            <w:r w:rsidRPr="002D09F4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62BA09" w14:textId="77777777" w:rsidR="002C735C" w:rsidRPr="002D09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09F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D09F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D09F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D09F4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7954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795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7954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7954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Содержание функционального комплекса логистики транспортно-логистической компании.</w:t>
            </w:r>
          </w:p>
        </w:tc>
      </w:tr>
      <w:tr w:rsidR="009E6058" w14:paraId="62CCDA4A" w14:textId="77777777" w:rsidTr="00F00293">
        <w:tc>
          <w:tcPr>
            <w:tcW w:w="562" w:type="dxa"/>
          </w:tcPr>
          <w:p w14:paraId="09B6B9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1E3FF7B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Эволюция систем управления функциональным комплексом логистики транспортно-логистических компаний.</w:t>
            </w:r>
          </w:p>
        </w:tc>
      </w:tr>
      <w:tr w:rsidR="009E6058" w14:paraId="4D107695" w14:textId="77777777" w:rsidTr="00F00293">
        <w:tc>
          <w:tcPr>
            <w:tcW w:w="562" w:type="dxa"/>
          </w:tcPr>
          <w:p w14:paraId="67DF23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652443B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Методы разработки и планирования генеральных целей стратегического развития функционального комплекса транспортно-логистической компании.</w:t>
            </w:r>
          </w:p>
        </w:tc>
      </w:tr>
      <w:tr w:rsidR="009E6058" w14:paraId="3DB91897" w14:textId="77777777" w:rsidTr="00F00293">
        <w:tc>
          <w:tcPr>
            <w:tcW w:w="562" w:type="dxa"/>
          </w:tcPr>
          <w:p w14:paraId="0BA202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1420B51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Система поддержки процесса реализации стратегии управления функционалом логистики транспортно-логистической компании.</w:t>
            </w:r>
          </w:p>
        </w:tc>
      </w:tr>
      <w:tr w:rsidR="009E6058" w14:paraId="0A99B594" w14:textId="77777777" w:rsidTr="00F00293">
        <w:tc>
          <w:tcPr>
            <w:tcW w:w="562" w:type="dxa"/>
          </w:tcPr>
          <w:p w14:paraId="00F11D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D052CF0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 xml:space="preserve">Сфера применения и результативность применения метода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2D09F4">
              <w:rPr>
                <w:sz w:val="23"/>
                <w:szCs w:val="23"/>
              </w:rPr>
              <w:t>-анализа при выполнении стратегического анализа функциональной логистической деятельности транспортно-логистической компании.</w:t>
            </w:r>
          </w:p>
        </w:tc>
      </w:tr>
      <w:tr w:rsidR="009E6058" w14:paraId="63E7EE8A" w14:textId="77777777" w:rsidTr="00F00293">
        <w:tc>
          <w:tcPr>
            <w:tcW w:w="562" w:type="dxa"/>
          </w:tcPr>
          <w:p w14:paraId="45D7AB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CE06CD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 xml:space="preserve">Сфера применения и результативность применения метода </w:t>
            </w:r>
            <w:r>
              <w:rPr>
                <w:sz w:val="23"/>
                <w:szCs w:val="23"/>
                <w:lang w:val="en-US"/>
              </w:rPr>
              <w:t>STEEP</w:t>
            </w:r>
            <w:r w:rsidRPr="002D09F4">
              <w:rPr>
                <w:sz w:val="23"/>
                <w:szCs w:val="23"/>
              </w:rPr>
              <w:t>-анализа при выполнении стратегического анализа функциональной логистической деятельности транспортно-логистической компании.</w:t>
            </w:r>
          </w:p>
        </w:tc>
      </w:tr>
      <w:tr w:rsidR="009E6058" w14:paraId="0CCFCA46" w14:textId="77777777" w:rsidTr="00F00293">
        <w:tc>
          <w:tcPr>
            <w:tcW w:w="562" w:type="dxa"/>
          </w:tcPr>
          <w:p w14:paraId="53B71E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32AD23A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Эволюция систем управления функционалом логистики транспортно-логистической компании.</w:t>
            </w:r>
          </w:p>
        </w:tc>
      </w:tr>
      <w:tr w:rsidR="009E6058" w14:paraId="0848EF5D" w14:textId="77777777" w:rsidTr="00F00293">
        <w:tc>
          <w:tcPr>
            <w:tcW w:w="562" w:type="dxa"/>
          </w:tcPr>
          <w:p w14:paraId="1A8F92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FB0058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Долгосрочное и стратегическое планирование при управлении функционалом логистики транспортно-логистической компании.</w:t>
            </w:r>
          </w:p>
        </w:tc>
      </w:tr>
      <w:tr w:rsidR="009E6058" w14:paraId="4CA68D11" w14:textId="77777777" w:rsidTr="00F00293">
        <w:tc>
          <w:tcPr>
            <w:tcW w:w="562" w:type="dxa"/>
          </w:tcPr>
          <w:p w14:paraId="711369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0C41000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Цели и принципы организационного развития и проведения изменений в логистической деятельности транспортно-логистической компании.</w:t>
            </w:r>
          </w:p>
        </w:tc>
      </w:tr>
      <w:tr w:rsidR="009E6058" w14:paraId="27DB36F0" w14:textId="77777777" w:rsidTr="00F00293">
        <w:tc>
          <w:tcPr>
            <w:tcW w:w="562" w:type="dxa"/>
          </w:tcPr>
          <w:p w14:paraId="2C7EA0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0DDCBAC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 xml:space="preserve">Синергизм и деловые способности транспортно-логистической компании в рамках функционального </w:t>
            </w:r>
            <w:proofErr w:type="spellStart"/>
            <w:r w:rsidRPr="002D09F4">
              <w:rPr>
                <w:sz w:val="23"/>
                <w:szCs w:val="23"/>
              </w:rPr>
              <w:t>комлпекса</w:t>
            </w:r>
            <w:proofErr w:type="spellEnd"/>
            <w:r w:rsidRPr="002D09F4">
              <w:rPr>
                <w:sz w:val="23"/>
                <w:szCs w:val="23"/>
              </w:rPr>
              <w:t xml:space="preserve"> логистики.</w:t>
            </w:r>
          </w:p>
        </w:tc>
      </w:tr>
      <w:tr w:rsidR="009E6058" w14:paraId="03AB12EF" w14:textId="77777777" w:rsidTr="00F00293">
        <w:tc>
          <w:tcPr>
            <w:tcW w:w="562" w:type="dxa"/>
          </w:tcPr>
          <w:p w14:paraId="1FD76A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61EB8FA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«Стратегия голубого океана» при управлении функциональным комплексом логистики транспортно-логистической компании.</w:t>
            </w:r>
          </w:p>
        </w:tc>
      </w:tr>
      <w:tr w:rsidR="009E6058" w14:paraId="53213419" w14:textId="77777777" w:rsidTr="00F00293">
        <w:tc>
          <w:tcPr>
            <w:tcW w:w="562" w:type="dxa"/>
          </w:tcPr>
          <w:p w14:paraId="550212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B8F4A46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Методы построения «дерева целей» стратегического управления функционалом логистики транспортно-логистической компании.</w:t>
            </w:r>
          </w:p>
        </w:tc>
      </w:tr>
      <w:tr w:rsidR="009E6058" w14:paraId="76DEA3F4" w14:textId="77777777" w:rsidTr="00F00293">
        <w:tc>
          <w:tcPr>
            <w:tcW w:w="562" w:type="dxa"/>
          </w:tcPr>
          <w:p w14:paraId="3BD886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CB2EA97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Сравнительный анализ основных логистических функций транспортно-логистической компании и традиционной функциональной структуры логистической системы.</w:t>
            </w:r>
          </w:p>
        </w:tc>
      </w:tr>
      <w:tr w:rsidR="009E6058" w14:paraId="47242F16" w14:textId="77777777" w:rsidTr="00F00293">
        <w:tc>
          <w:tcPr>
            <w:tcW w:w="562" w:type="dxa"/>
          </w:tcPr>
          <w:p w14:paraId="5644C6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857D49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 xml:space="preserve">Концепция стратегического управления </w:t>
            </w:r>
            <w:r>
              <w:rPr>
                <w:sz w:val="23"/>
                <w:szCs w:val="23"/>
                <w:lang w:val="en-US"/>
              </w:rPr>
              <w:t>Boston</w:t>
            </w:r>
            <w:r w:rsidRPr="002D09F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Consulting</w:t>
            </w:r>
            <w:r w:rsidRPr="002D09F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Group</w:t>
            </w:r>
            <w:r w:rsidRPr="002D09F4">
              <w:rPr>
                <w:sz w:val="23"/>
                <w:szCs w:val="23"/>
              </w:rPr>
              <w:t xml:space="preserve"> и адаптация ее положений к решению задач стратегического управления функциональным комплексом логистики транспортно-логистической компании.</w:t>
            </w:r>
          </w:p>
        </w:tc>
      </w:tr>
      <w:tr w:rsidR="009E6058" w14:paraId="6AD840D6" w14:textId="77777777" w:rsidTr="00F00293">
        <w:tc>
          <w:tcPr>
            <w:tcW w:w="562" w:type="dxa"/>
          </w:tcPr>
          <w:p w14:paraId="522F49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223856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Сфера применения и результативность применения метода стоимостного анализа при выполнении стратегического анализа функциональной логистической деятельности транспортно-логистической компании.</w:t>
            </w:r>
          </w:p>
        </w:tc>
      </w:tr>
      <w:tr w:rsidR="009E6058" w14:paraId="0D8D4D31" w14:textId="77777777" w:rsidTr="00F00293">
        <w:tc>
          <w:tcPr>
            <w:tcW w:w="562" w:type="dxa"/>
          </w:tcPr>
          <w:p w14:paraId="053C4C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55D0B74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Целеполагание как основной этап разработки стратегии управления функционалом логистики транспортно-логистической компании.</w:t>
            </w:r>
          </w:p>
        </w:tc>
      </w:tr>
      <w:tr w:rsidR="009E6058" w14:paraId="4EE16F8E" w14:textId="77777777" w:rsidTr="00F00293">
        <w:tc>
          <w:tcPr>
            <w:tcW w:w="562" w:type="dxa"/>
          </w:tcPr>
          <w:p w14:paraId="00D701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3646E1F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Трекинг стратегических решений при управлении логистикой транспортно-логистической компании.</w:t>
            </w:r>
          </w:p>
        </w:tc>
      </w:tr>
      <w:tr w:rsidR="009E6058" w14:paraId="3484EF60" w14:textId="77777777" w:rsidTr="00F00293">
        <w:tc>
          <w:tcPr>
            <w:tcW w:w="562" w:type="dxa"/>
          </w:tcPr>
          <w:p w14:paraId="39818D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A10E098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Характеристика основных логистических функций, реализуемых транспортно-логистической компанией.</w:t>
            </w:r>
          </w:p>
        </w:tc>
      </w:tr>
      <w:tr w:rsidR="009E6058" w14:paraId="4E9D091D" w14:textId="77777777" w:rsidTr="00F00293">
        <w:tc>
          <w:tcPr>
            <w:tcW w:w="562" w:type="dxa"/>
          </w:tcPr>
          <w:p w14:paraId="6AE00C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051D675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Сущность концепции стратегического менеджмента в логистической деятельности транспортно-логистических компаний.</w:t>
            </w:r>
          </w:p>
        </w:tc>
      </w:tr>
      <w:tr w:rsidR="009E6058" w14:paraId="6AA27E89" w14:textId="77777777" w:rsidTr="00F00293">
        <w:tc>
          <w:tcPr>
            <w:tcW w:w="562" w:type="dxa"/>
          </w:tcPr>
          <w:p w14:paraId="797389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77AFDC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Взаимосвязь стратегий различных уровней транспортно-логистической компании.</w:t>
            </w:r>
          </w:p>
        </w:tc>
      </w:tr>
      <w:tr w:rsidR="009E6058" w14:paraId="6956513C" w14:textId="77777777" w:rsidTr="00F00293">
        <w:tc>
          <w:tcPr>
            <w:tcW w:w="562" w:type="dxa"/>
          </w:tcPr>
          <w:p w14:paraId="76DD32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ED4EB5F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Основные этапы цикла стратегического управления логистикой транспортно-логистической компании.</w:t>
            </w:r>
          </w:p>
        </w:tc>
      </w:tr>
      <w:tr w:rsidR="009E6058" w14:paraId="2C0AD4A0" w14:textId="77777777" w:rsidTr="00F00293">
        <w:tc>
          <w:tcPr>
            <w:tcW w:w="562" w:type="dxa"/>
          </w:tcPr>
          <w:p w14:paraId="2F774D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ECC33E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Концепция динамических способностей при управлении функциональным комплексом логистики транспортно-логистической компании.</w:t>
            </w:r>
          </w:p>
        </w:tc>
      </w:tr>
      <w:tr w:rsidR="009E6058" w14:paraId="274DD397" w14:textId="77777777" w:rsidTr="00F00293">
        <w:tc>
          <w:tcPr>
            <w:tcW w:w="562" w:type="dxa"/>
          </w:tcPr>
          <w:p w14:paraId="368BD3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D36B86C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Принципы формирования стратегических целей транспортно-логистической компании при управлении функционалом логистики.</w:t>
            </w:r>
          </w:p>
        </w:tc>
      </w:tr>
      <w:tr w:rsidR="009E6058" w14:paraId="078A148D" w14:textId="77777777" w:rsidTr="00F00293">
        <w:tc>
          <w:tcPr>
            <w:tcW w:w="562" w:type="dxa"/>
          </w:tcPr>
          <w:p w14:paraId="6FBAFE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3CFD778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Мотивы и способы обеспечения реализации программы организационного развития и изменений в сфере логистики транспортно-логистической компании.</w:t>
            </w:r>
          </w:p>
        </w:tc>
      </w:tr>
      <w:tr w:rsidR="009E6058" w14:paraId="43281164" w14:textId="77777777" w:rsidTr="00F00293">
        <w:tc>
          <w:tcPr>
            <w:tcW w:w="562" w:type="dxa"/>
          </w:tcPr>
          <w:p w14:paraId="574325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60B8632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Концепция синергизма в разработке стратегических решений при управлении функционалом логистики транспортно-логистической компании.</w:t>
            </w:r>
          </w:p>
        </w:tc>
      </w:tr>
      <w:tr w:rsidR="009E6058" w14:paraId="5EC8C083" w14:textId="77777777" w:rsidTr="00F00293">
        <w:tc>
          <w:tcPr>
            <w:tcW w:w="562" w:type="dxa"/>
          </w:tcPr>
          <w:p w14:paraId="733012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63DE00B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последовательность этапов разработки функциональной стратегии транспортно-логистической компании.</w:t>
            </w:r>
          </w:p>
        </w:tc>
      </w:tr>
      <w:tr w:rsidR="009E6058" w14:paraId="41BFD606" w14:textId="77777777" w:rsidTr="00F00293">
        <w:tc>
          <w:tcPr>
            <w:tcW w:w="562" w:type="dxa"/>
          </w:tcPr>
          <w:p w14:paraId="568E5C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E7E639A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процедуру моделирования организационного развития транспортно-логистической компании при реализации стратегии управления функционалом логистики.</w:t>
            </w:r>
          </w:p>
        </w:tc>
      </w:tr>
      <w:tr w:rsidR="009E6058" w14:paraId="7D9B0394" w14:textId="77777777" w:rsidTr="00F00293">
        <w:tc>
          <w:tcPr>
            <w:tcW w:w="562" w:type="dxa"/>
          </w:tcPr>
          <w:p w14:paraId="77827E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42F173A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процедуру разработки комплексной программы развития подразделений транспортно-логистической компании при реализации стратегии управления функционалом логистики.</w:t>
            </w:r>
          </w:p>
        </w:tc>
      </w:tr>
      <w:tr w:rsidR="009E6058" w14:paraId="52EE9130" w14:textId="77777777" w:rsidTr="00F00293">
        <w:tc>
          <w:tcPr>
            <w:tcW w:w="562" w:type="dxa"/>
          </w:tcPr>
          <w:p w14:paraId="3EE53A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AF2E2AA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последовательность применения метода стоимостного анализа при выполнении стратегического анализа функциональной логистической деятельности транспортно-логистической компании</w:t>
            </w:r>
          </w:p>
        </w:tc>
      </w:tr>
      <w:tr w:rsidR="009E6058" w14:paraId="36B58BAF" w14:textId="77777777" w:rsidTr="00F00293">
        <w:tc>
          <w:tcPr>
            <w:tcW w:w="562" w:type="dxa"/>
          </w:tcPr>
          <w:p w14:paraId="2544BA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8C5C8CF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последовательность основных этапов цикла стратегического управления логистикой транспортно-логистической компании</w:t>
            </w:r>
          </w:p>
        </w:tc>
      </w:tr>
      <w:tr w:rsidR="009E6058" w14:paraId="4AF21B71" w14:textId="77777777" w:rsidTr="00F00293">
        <w:tc>
          <w:tcPr>
            <w:tcW w:w="562" w:type="dxa"/>
          </w:tcPr>
          <w:p w14:paraId="6DBC94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6919AF2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условия и ограничения реализации стратегии управления функциональным комплексом логистики транспортно-логистической компании.</w:t>
            </w:r>
          </w:p>
        </w:tc>
      </w:tr>
      <w:tr w:rsidR="009E6058" w14:paraId="62109BE4" w14:textId="77777777" w:rsidTr="00F00293">
        <w:tc>
          <w:tcPr>
            <w:tcW w:w="562" w:type="dxa"/>
          </w:tcPr>
          <w:p w14:paraId="45139C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C6ECF3A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последовательность этапов разработки и реализации стратегий управления функционалом логистики транспортно-логистической компании.</w:t>
            </w:r>
          </w:p>
        </w:tc>
      </w:tr>
      <w:tr w:rsidR="009E6058" w14:paraId="6E93BD18" w14:textId="77777777" w:rsidTr="00F00293">
        <w:tc>
          <w:tcPr>
            <w:tcW w:w="562" w:type="dxa"/>
          </w:tcPr>
          <w:p w14:paraId="323960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E25E374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 xml:space="preserve">Опишите порядок применения модели </w:t>
            </w:r>
            <w:r>
              <w:rPr>
                <w:sz w:val="23"/>
                <w:szCs w:val="23"/>
                <w:lang w:val="en-US"/>
              </w:rPr>
              <w:t>c</w:t>
            </w:r>
            <w:r w:rsidRPr="002D09F4">
              <w:rPr>
                <w:sz w:val="23"/>
                <w:szCs w:val="23"/>
              </w:rPr>
              <w:t>балансированной системы показателей (</w:t>
            </w:r>
            <w:r>
              <w:rPr>
                <w:sz w:val="23"/>
                <w:szCs w:val="23"/>
                <w:lang w:val="en-US"/>
              </w:rPr>
              <w:t>Balanced</w:t>
            </w:r>
            <w:r w:rsidRPr="002D09F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Scorecard</w:t>
            </w:r>
            <w:r w:rsidRPr="002D09F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BSC</w:t>
            </w:r>
            <w:r w:rsidRPr="002D09F4">
              <w:rPr>
                <w:sz w:val="23"/>
                <w:szCs w:val="23"/>
              </w:rPr>
              <w:t>) в задачах оценки результативности стратегии управления логистикой транспортно-логистической компании.</w:t>
            </w:r>
          </w:p>
        </w:tc>
      </w:tr>
      <w:tr w:rsidR="009E6058" w14:paraId="6905FDBF" w14:textId="77777777" w:rsidTr="00F00293">
        <w:tc>
          <w:tcPr>
            <w:tcW w:w="562" w:type="dxa"/>
          </w:tcPr>
          <w:p w14:paraId="34CA27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A563A43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 xml:space="preserve">Опишите процедуру адаптации положений концепции стратегического управления </w:t>
            </w:r>
            <w:r>
              <w:rPr>
                <w:sz w:val="23"/>
                <w:szCs w:val="23"/>
                <w:lang w:val="en-US"/>
              </w:rPr>
              <w:t>Arthur</w:t>
            </w:r>
            <w:r w:rsidRPr="002D09F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</w:t>
            </w:r>
            <w:r w:rsidRPr="002D09F4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Little</w:t>
            </w:r>
            <w:r w:rsidRPr="002D09F4">
              <w:rPr>
                <w:sz w:val="23"/>
                <w:szCs w:val="23"/>
              </w:rPr>
              <w:t xml:space="preserve"> к решению задач стратегического управления функциональным комплексом логистики транспортно-логистической компании.</w:t>
            </w:r>
          </w:p>
        </w:tc>
      </w:tr>
      <w:tr w:rsidR="009E6058" w14:paraId="68A49EFA" w14:textId="77777777" w:rsidTr="00F00293">
        <w:tc>
          <w:tcPr>
            <w:tcW w:w="562" w:type="dxa"/>
          </w:tcPr>
          <w:p w14:paraId="25E467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65C93F3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 xml:space="preserve">Опишите процедуру адаптации положений концепции стратегического управления </w:t>
            </w:r>
            <w:r>
              <w:rPr>
                <w:sz w:val="23"/>
                <w:szCs w:val="23"/>
                <w:lang w:val="en-US"/>
              </w:rPr>
              <w:t>General</w:t>
            </w:r>
            <w:r w:rsidRPr="002D09F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Electric</w:t>
            </w:r>
            <w:r w:rsidRPr="002D09F4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McKinsey</w:t>
            </w:r>
            <w:r w:rsidRPr="002D09F4">
              <w:rPr>
                <w:sz w:val="23"/>
                <w:szCs w:val="23"/>
              </w:rPr>
              <w:t xml:space="preserve"> к решению задач стратегического управления функциональным комплексом логистики транспортно-логистической компании.</w:t>
            </w:r>
          </w:p>
        </w:tc>
      </w:tr>
      <w:tr w:rsidR="009E6058" w14:paraId="62834256" w14:textId="77777777" w:rsidTr="00F00293">
        <w:tc>
          <w:tcPr>
            <w:tcW w:w="562" w:type="dxa"/>
          </w:tcPr>
          <w:p w14:paraId="0E73C4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A470B25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Сформулируйте требования к различным видам ресурсного обеспечения, способствующего реализации стратегии управления функционалом логистики.</w:t>
            </w:r>
          </w:p>
        </w:tc>
      </w:tr>
      <w:tr w:rsidR="009E6058" w14:paraId="1A648528" w14:textId="77777777" w:rsidTr="00F00293">
        <w:tc>
          <w:tcPr>
            <w:tcW w:w="562" w:type="dxa"/>
          </w:tcPr>
          <w:p w14:paraId="6094CA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72610EF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процедуру формирования программы организационного развития транспортно-логистической компании при реализации стратегии управления функционалом логистики.</w:t>
            </w:r>
          </w:p>
        </w:tc>
      </w:tr>
      <w:tr w:rsidR="009E6058" w14:paraId="39D24D4F" w14:textId="77777777" w:rsidTr="00F00293">
        <w:tc>
          <w:tcPr>
            <w:tcW w:w="562" w:type="dxa"/>
          </w:tcPr>
          <w:p w14:paraId="1D550B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2A0470B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процедуру формирования условий реализации стратегии управления функционалом логистики транспортно-логистической компании.</w:t>
            </w:r>
          </w:p>
        </w:tc>
      </w:tr>
      <w:tr w:rsidR="009E6058" w14:paraId="64F83878" w14:textId="77777777" w:rsidTr="00F00293">
        <w:tc>
          <w:tcPr>
            <w:tcW w:w="562" w:type="dxa"/>
          </w:tcPr>
          <w:p w14:paraId="53ECA1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7EEF34A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типовой алгоритм стратегического анализа функциональной логистической деятельности транспортно-логистической компании.</w:t>
            </w:r>
          </w:p>
        </w:tc>
      </w:tr>
      <w:tr w:rsidR="009E6058" w14:paraId="7504FC3D" w14:textId="77777777" w:rsidTr="00F00293">
        <w:tc>
          <w:tcPr>
            <w:tcW w:w="562" w:type="dxa"/>
          </w:tcPr>
          <w:p w14:paraId="219B44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CA30508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порядок и методы разработки генеральных стратегических и финансовых целей компании при управлении функциональным комплексом логистики.</w:t>
            </w:r>
          </w:p>
        </w:tc>
      </w:tr>
      <w:tr w:rsidR="009E6058" w14:paraId="63462ABA" w14:textId="77777777" w:rsidTr="00F00293">
        <w:tc>
          <w:tcPr>
            <w:tcW w:w="562" w:type="dxa"/>
          </w:tcPr>
          <w:p w14:paraId="5B4DA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CD0046A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типовой алгоритм проектирования системы управления функционалом логистики транспортно-логистической компании.</w:t>
            </w:r>
          </w:p>
        </w:tc>
      </w:tr>
      <w:tr w:rsidR="009E6058" w14:paraId="2A513622" w14:textId="77777777" w:rsidTr="00F00293">
        <w:tc>
          <w:tcPr>
            <w:tcW w:w="562" w:type="dxa"/>
          </w:tcPr>
          <w:p w14:paraId="15E20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A6831F5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процедуру разработки стратегии управления функциональным комплексом логистики транспортно-логистической компании с использованием положений методологии практической деятельности.</w:t>
            </w:r>
          </w:p>
        </w:tc>
      </w:tr>
      <w:tr w:rsidR="009E6058" w14:paraId="601EC55A" w14:textId="77777777" w:rsidTr="00F00293">
        <w:tc>
          <w:tcPr>
            <w:tcW w:w="562" w:type="dxa"/>
          </w:tcPr>
          <w:p w14:paraId="08967D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060796B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последовательность разработки системы мотивации при реализации программ организационного развития и изменений в сфере логистики транспортно-логистической компании.</w:t>
            </w:r>
          </w:p>
        </w:tc>
      </w:tr>
      <w:tr w:rsidR="009E6058" w14:paraId="7A46E079" w14:textId="77777777" w:rsidTr="00F00293">
        <w:tc>
          <w:tcPr>
            <w:tcW w:w="562" w:type="dxa"/>
          </w:tcPr>
          <w:p w14:paraId="1785F2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8B3F190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процедуру моделирования организационного развития транспортно-логистической компании при реализации стратегии управления функционалом логистики.</w:t>
            </w:r>
          </w:p>
        </w:tc>
      </w:tr>
      <w:tr w:rsidR="009E6058" w14:paraId="6CD1D2EA" w14:textId="77777777" w:rsidTr="00F00293">
        <w:tc>
          <w:tcPr>
            <w:tcW w:w="562" w:type="dxa"/>
          </w:tcPr>
          <w:p w14:paraId="0C1E86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A294893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состав и инструментарий формирования ресурсной базы для эффективной логистической деятельности транспортно-логистической компании.</w:t>
            </w:r>
          </w:p>
        </w:tc>
      </w:tr>
      <w:tr w:rsidR="009E6058" w14:paraId="3C7D96AD" w14:textId="77777777" w:rsidTr="00F00293">
        <w:tc>
          <w:tcPr>
            <w:tcW w:w="562" w:type="dxa"/>
          </w:tcPr>
          <w:p w14:paraId="48955E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568B1E6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процедуру бюджетирования реализации стратегий и программы развития функционального комплекса логистики транспортно-логистической компании.</w:t>
            </w:r>
          </w:p>
        </w:tc>
      </w:tr>
      <w:tr w:rsidR="009E6058" w14:paraId="1DEAF6B1" w14:textId="77777777" w:rsidTr="00F00293">
        <w:tc>
          <w:tcPr>
            <w:tcW w:w="562" w:type="dxa"/>
          </w:tcPr>
          <w:p w14:paraId="390A47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A6CE06F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процедуру организации системы трекинга стратегических решений при управлении функционалом логистики транспортно-логистической компании.</w:t>
            </w:r>
          </w:p>
        </w:tc>
      </w:tr>
      <w:tr w:rsidR="009E6058" w14:paraId="65E94033" w14:textId="77777777" w:rsidTr="00F00293">
        <w:tc>
          <w:tcPr>
            <w:tcW w:w="562" w:type="dxa"/>
          </w:tcPr>
          <w:p w14:paraId="5A069B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A7AD925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типовой алгоритм формирования стратегии управления функционалом логистики транспортно-логистической компании.</w:t>
            </w:r>
          </w:p>
        </w:tc>
      </w:tr>
      <w:tr w:rsidR="009E6058" w14:paraId="77285F06" w14:textId="77777777" w:rsidTr="00F00293">
        <w:tc>
          <w:tcPr>
            <w:tcW w:w="562" w:type="dxa"/>
          </w:tcPr>
          <w:p w14:paraId="4050C3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56D24C4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алгоритм оценки силы конкурентной позиции транспортно-логистической компании при управлении функционалом логистики.</w:t>
            </w:r>
          </w:p>
        </w:tc>
      </w:tr>
      <w:tr w:rsidR="009E6058" w14:paraId="300CCF3E" w14:textId="77777777" w:rsidTr="00F00293">
        <w:tc>
          <w:tcPr>
            <w:tcW w:w="562" w:type="dxa"/>
          </w:tcPr>
          <w:p w14:paraId="62D251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9954F37" w14:textId="77777777" w:rsidR="009E6058" w:rsidRPr="002D09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Опишите типовую процедуру оценки деятельности посредников при выполнении логистических функций транспортно-логистической компанией.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7954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Организация управления реверсивными потоками в логистической деятельности транспортно-логистической компании.</w:t>
            </w:r>
          </w:p>
        </w:tc>
      </w:tr>
      <w:tr w:rsidR="00AD3A54" w14:paraId="0A8DBDAB" w14:textId="77777777" w:rsidTr="00F00293">
        <w:tc>
          <w:tcPr>
            <w:tcW w:w="562" w:type="dxa"/>
          </w:tcPr>
          <w:p w14:paraId="767744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8853D4E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Методы управления сквозными логистическими процессами в цепях поставок транспортно-логистической компании.</w:t>
            </w:r>
          </w:p>
        </w:tc>
      </w:tr>
      <w:tr w:rsidR="00AD3A54" w14:paraId="56BFBFF1" w14:textId="77777777" w:rsidTr="00F00293">
        <w:tc>
          <w:tcPr>
            <w:tcW w:w="562" w:type="dxa"/>
          </w:tcPr>
          <w:p w14:paraId="7AB204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A735CE7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Трансформация методов разработки стратегических решений в управлении функциональным комплексом логистики транспортно-логистической компании под влиянием цифровых технологий.</w:t>
            </w:r>
          </w:p>
        </w:tc>
      </w:tr>
      <w:tr w:rsidR="00AD3A54" w14:paraId="1A447D78" w14:textId="77777777" w:rsidTr="00F00293">
        <w:tc>
          <w:tcPr>
            <w:tcW w:w="562" w:type="dxa"/>
          </w:tcPr>
          <w:p w14:paraId="153358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DE8E274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 xml:space="preserve">Развитие методов </w:t>
            </w:r>
            <w:proofErr w:type="spellStart"/>
            <w:r w:rsidRPr="002D09F4">
              <w:rPr>
                <w:sz w:val="23"/>
                <w:szCs w:val="23"/>
              </w:rPr>
              <w:t>клиентоориентированного</w:t>
            </w:r>
            <w:proofErr w:type="spellEnd"/>
            <w:r w:rsidRPr="002D09F4">
              <w:rPr>
                <w:sz w:val="23"/>
                <w:szCs w:val="23"/>
              </w:rPr>
              <w:t xml:space="preserve"> подхода в стратегическом управлении операционным направлением логистической деятельности транснациональной транспортно-логистической компании.</w:t>
            </w:r>
          </w:p>
        </w:tc>
      </w:tr>
      <w:tr w:rsidR="00AD3A54" w14:paraId="0535F025" w14:textId="77777777" w:rsidTr="00F00293">
        <w:tc>
          <w:tcPr>
            <w:tcW w:w="562" w:type="dxa"/>
          </w:tcPr>
          <w:p w14:paraId="508E2B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9351A11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Методический подход к анализу перспективных направлений развития логистической деятельности транспортно-логистической компании.</w:t>
            </w:r>
          </w:p>
        </w:tc>
      </w:tr>
      <w:tr w:rsidR="00AD3A54" w14:paraId="508CDEDC" w14:textId="77777777" w:rsidTr="00F00293">
        <w:tc>
          <w:tcPr>
            <w:tcW w:w="562" w:type="dxa"/>
          </w:tcPr>
          <w:p w14:paraId="014A79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1262CAE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 xml:space="preserve">Исследование условий и ограничений </w:t>
            </w:r>
            <w:proofErr w:type="spellStart"/>
            <w:r w:rsidRPr="002D09F4">
              <w:rPr>
                <w:sz w:val="23"/>
                <w:szCs w:val="23"/>
              </w:rPr>
              <w:t>цифровизации</w:t>
            </w:r>
            <w:proofErr w:type="spellEnd"/>
            <w:r w:rsidRPr="002D09F4">
              <w:rPr>
                <w:sz w:val="23"/>
                <w:szCs w:val="23"/>
              </w:rPr>
              <w:t xml:space="preserve"> процессов управления операционной логистической деятельностью транспортно-логистической компании.</w:t>
            </w:r>
          </w:p>
        </w:tc>
      </w:tr>
      <w:tr w:rsidR="00AD3A54" w14:paraId="0F636390" w14:textId="77777777" w:rsidTr="00F00293">
        <w:tc>
          <w:tcPr>
            <w:tcW w:w="562" w:type="dxa"/>
          </w:tcPr>
          <w:p w14:paraId="474E867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A8A1C10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Логистические методы организации и планирования транспортных потоков в цепи поставок транспортно-логистической компании.</w:t>
            </w:r>
          </w:p>
        </w:tc>
      </w:tr>
      <w:tr w:rsidR="00AD3A54" w14:paraId="79ABF809" w14:textId="77777777" w:rsidTr="00F00293">
        <w:tc>
          <w:tcPr>
            <w:tcW w:w="562" w:type="dxa"/>
          </w:tcPr>
          <w:p w14:paraId="72EF45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042B1CD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Перспективные направления развития операционной логистической деятельности в области управления перевозками грузов транспортно-логистической компании.</w:t>
            </w:r>
          </w:p>
        </w:tc>
      </w:tr>
      <w:tr w:rsidR="00AD3A54" w14:paraId="0C4E7B14" w14:textId="77777777" w:rsidTr="00F00293">
        <w:tc>
          <w:tcPr>
            <w:tcW w:w="562" w:type="dxa"/>
          </w:tcPr>
          <w:p w14:paraId="555767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519729C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Управление функциональным комплексом логистики как фактор экономической эффективности транспортно-логистической компании.</w:t>
            </w:r>
          </w:p>
        </w:tc>
      </w:tr>
      <w:tr w:rsidR="00AD3A54" w14:paraId="205C8A08" w14:textId="77777777" w:rsidTr="00F00293">
        <w:tc>
          <w:tcPr>
            <w:tcW w:w="562" w:type="dxa"/>
          </w:tcPr>
          <w:p w14:paraId="39D46E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5AAB132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D09F4">
              <w:rPr>
                <w:sz w:val="23"/>
                <w:szCs w:val="23"/>
              </w:rPr>
              <w:t>Бенчмаркинг</w:t>
            </w:r>
            <w:proofErr w:type="spellEnd"/>
            <w:r w:rsidRPr="002D09F4">
              <w:rPr>
                <w:sz w:val="23"/>
                <w:szCs w:val="23"/>
              </w:rPr>
              <w:t xml:space="preserve"> систем стратегического управления функциональным комплексом логистики.</w:t>
            </w:r>
          </w:p>
        </w:tc>
      </w:tr>
      <w:tr w:rsidR="00AD3A54" w14:paraId="416773A0" w14:textId="77777777" w:rsidTr="00F00293">
        <w:tc>
          <w:tcPr>
            <w:tcW w:w="562" w:type="dxa"/>
          </w:tcPr>
          <w:p w14:paraId="192817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21DEF05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Разработка и обоснование управленческих решений по развитию системы ресурсного обеспечения функционального комплекса логистики транспортно-логистической компании.</w:t>
            </w:r>
          </w:p>
        </w:tc>
      </w:tr>
      <w:tr w:rsidR="00AD3A54" w14:paraId="0B46BDBE" w14:textId="77777777" w:rsidTr="00F00293">
        <w:tc>
          <w:tcPr>
            <w:tcW w:w="562" w:type="dxa"/>
          </w:tcPr>
          <w:p w14:paraId="38CB8E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42D5C9C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Потенциал цифровых технологий в задачах подготовки и обоснования управленческих решений в операционной логистической деятельности транспортно-логистической компании.</w:t>
            </w:r>
          </w:p>
        </w:tc>
      </w:tr>
      <w:tr w:rsidR="00AD3A54" w14:paraId="0F4D5CE9" w14:textId="77777777" w:rsidTr="00F00293">
        <w:tc>
          <w:tcPr>
            <w:tcW w:w="562" w:type="dxa"/>
          </w:tcPr>
          <w:p w14:paraId="33E9D9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D401AB5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Управление перевозками грузов в цепи поставок транспортно-логистической компании на основе концепции "цифрового двойника".</w:t>
            </w:r>
          </w:p>
        </w:tc>
      </w:tr>
      <w:tr w:rsidR="00AD3A54" w14:paraId="6699ADD3" w14:textId="77777777" w:rsidTr="00F00293">
        <w:tc>
          <w:tcPr>
            <w:tcW w:w="562" w:type="dxa"/>
          </w:tcPr>
          <w:p w14:paraId="25F211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8C2CA6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Критерии оценки эффективности логистической деятельности в области управления перевозками грузов транспортно-логистической компании.</w:t>
            </w:r>
          </w:p>
        </w:tc>
      </w:tr>
      <w:tr w:rsidR="00AD3A54" w14:paraId="5BE2EBD0" w14:textId="77777777" w:rsidTr="00F00293">
        <w:tc>
          <w:tcPr>
            <w:tcW w:w="562" w:type="dxa"/>
          </w:tcPr>
          <w:p w14:paraId="30AE69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E10F710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Реализация стратегии управления функциональным комплексом логистики транспортно-логистической компании на основе проектного подхода.</w:t>
            </w:r>
          </w:p>
        </w:tc>
      </w:tr>
      <w:tr w:rsidR="00AD3A54" w14:paraId="540D90B7" w14:textId="77777777" w:rsidTr="00F00293">
        <w:tc>
          <w:tcPr>
            <w:tcW w:w="562" w:type="dxa"/>
          </w:tcPr>
          <w:p w14:paraId="2B7D83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93BBEA6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Международный опыт развития и внедрения современных логистических сервисов.</w:t>
            </w:r>
          </w:p>
        </w:tc>
      </w:tr>
      <w:tr w:rsidR="00AD3A54" w14:paraId="2B5B93F9" w14:textId="77777777" w:rsidTr="00F00293">
        <w:tc>
          <w:tcPr>
            <w:tcW w:w="562" w:type="dxa"/>
          </w:tcPr>
          <w:p w14:paraId="27758E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FAE622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Перспективы развития транспортно-логистических услуг уровня 5</w:t>
            </w:r>
            <w:r>
              <w:rPr>
                <w:sz w:val="23"/>
                <w:szCs w:val="23"/>
                <w:lang w:val="en-US"/>
              </w:rPr>
              <w:t>PL</w:t>
            </w:r>
            <w:r w:rsidRPr="002D09F4">
              <w:rPr>
                <w:sz w:val="23"/>
                <w:szCs w:val="23"/>
              </w:rPr>
              <w:t>.</w:t>
            </w:r>
          </w:p>
        </w:tc>
      </w:tr>
      <w:tr w:rsidR="00AD3A54" w14:paraId="0632BA2B" w14:textId="77777777" w:rsidTr="00F00293">
        <w:tc>
          <w:tcPr>
            <w:tcW w:w="562" w:type="dxa"/>
          </w:tcPr>
          <w:p w14:paraId="734887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7C937B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Перспективы развития экспресс-сервисов по доставке мелких и сборных грузов.</w:t>
            </w:r>
          </w:p>
        </w:tc>
      </w:tr>
      <w:tr w:rsidR="00AD3A54" w14:paraId="5611D602" w14:textId="77777777" w:rsidTr="00F00293">
        <w:tc>
          <w:tcPr>
            <w:tcW w:w="562" w:type="dxa"/>
          </w:tcPr>
          <w:p w14:paraId="631CA6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D3F078F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Технологии реализации смарт-контрактов на основе реестра распределенных данных (</w:t>
            </w:r>
            <w:proofErr w:type="spellStart"/>
            <w:r w:rsidRPr="002D09F4">
              <w:rPr>
                <w:sz w:val="23"/>
                <w:szCs w:val="23"/>
              </w:rPr>
              <w:t>блокчейн</w:t>
            </w:r>
            <w:proofErr w:type="spellEnd"/>
            <w:r w:rsidRPr="002D09F4">
              <w:rPr>
                <w:sz w:val="23"/>
                <w:szCs w:val="23"/>
              </w:rPr>
              <w:t>).</w:t>
            </w:r>
          </w:p>
        </w:tc>
      </w:tr>
      <w:tr w:rsidR="00AD3A54" w14:paraId="3383A244" w14:textId="77777777" w:rsidTr="00F00293">
        <w:tc>
          <w:tcPr>
            <w:tcW w:w="562" w:type="dxa"/>
          </w:tcPr>
          <w:p w14:paraId="054BFB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FBF8C6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 xml:space="preserve">Проектирование </w:t>
            </w:r>
            <w:proofErr w:type="spellStart"/>
            <w:r w:rsidRPr="002D09F4">
              <w:rPr>
                <w:sz w:val="23"/>
                <w:szCs w:val="23"/>
              </w:rPr>
              <w:t>клиентоориентированного</w:t>
            </w:r>
            <w:proofErr w:type="spellEnd"/>
            <w:r w:rsidRPr="002D09F4">
              <w:rPr>
                <w:sz w:val="23"/>
                <w:szCs w:val="23"/>
              </w:rPr>
              <w:t xml:space="preserve"> бизнес-процесса снабжения судов в морской логистике.</w:t>
            </w:r>
          </w:p>
        </w:tc>
      </w:tr>
      <w:tr w:rsidR="00AD3A54" w14:paraId="3643049D" w14:textId="77777777" w:rsidTr="00F00293">
        <w:tc>
          <w:tcPr>
            <w:tcW w:w="562" w:type="dxa"/>
          </w:tcPr>
          <w:p w14:paraId="5BF4D8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B21AEFD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 xml:space="preserve">Оценка </w:t>
            </w:r>
            <w:proofErr w:type="spellStart"/>
            <w:r w:rsidRPr="002D09F4">
              <w:rPr>
                <w:sz w:val="23"/>
                <w:szCs w:val="23"/>
              </w:rPr>
              <w:t>клиентоориентированности</w:t>
            </w:r>
            <w:proofErr w:type="spellEnd"/>
            <w:r w:rsidRPr="002D09F4">
              <w:rPr>
                <w:sz w:val="23"/>
                <w:szCs w:val="23"/>
              </w:rPr>
              <w:t xml:space="preserve"> персонала транснациональной транспортно-логистической компании.</w:t>
            </w:r>
          </w:p>
        </w:tc>
      </w:tr>
      <w:tr w:rsidR="00AD3A54" w14:paraId="701389C0" w14:textId="77777777" w:rsidTr="00F00293">
        <w:tc>
          <w:tcPr>
            <w:tcW w:w="562" w:type="dxa"/>
          </w:tcPr>
          <w:p w14:paraId="4414D9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EEF5EC4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D09F4">
              <w:rPr>
                <w:sz w:val="23"/>
                <w:szCs w:val="23"/>
              </w:rPr>
              <w:t>Цифровизация</w:t>
            </w:r>
            <w:proofErr w:type="spellEnd"/>
            <w:r w:rsidRPr="002D09F4">
              <w:rPr>
                <w:sz w:val="23"/>
                <w:szCs w:val="23"/>
              </w:rPr>
              <w:t xml:space="preserve"> взаимодействия участников процесса обслуживания транспортно-логистической компании.</w:t>
            </w:r>
          </w:p>
        </w:tc>
      </w:tr>
      <w:tr w:rsidR="00AD3A54" w14:paraId="49138C27" w14:textId="77777777" w:rsidTr="00F00293">
        <w:tc>
          <w:tcPr>
            <w:tcW w:w="562" w:type="dxa"/>
          </w:tcPr>
          <w:p w14:paraId="389871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B34F122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 xml:space="preserve">Ключевые показатели эффективности и факторы риска </w:t>
            </w:r>
            <w:proofErr w:type="spellStart"/>
            <w:r w:rsidRPr="002D09F4">
              <w:rPr>
                <w:sz w:val="23"/>
                <w:szCs w:val="23"/>
              </w:rPr>
              <w:t>цифровизации</w:t>
            </w:r>
            <w:proofErr w:type="spellEnd"/>
            <w:r w:rsidRPr="002D09F4">
              <w:rPr>
                <w:sz w:val="23"/>
                <w:szCs w:val="23"/>
              </w:rPr>
              <w:t xml:space="preserve"> транспортно-логистического бизнеса.</w:t>
            </w:r>
          </w:p>
        </w:tc>
      </w:tr>
      <w:tr w:rsidR="00AD3A54" w14:paraId="5AE232A2" w14:textId="77777777" w:rsidTr="00F00293">
        <w:tc>
          <w:tcPr>
            <w:tcW w:w="562" w:type="dxa"/>
          </w:tcPr>
          <w:p w14:paraId="0DF496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B2F266E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Современные цифровые технологии мониторинга удовлетворенности клиентов.</w:t>
            </w:r>
          </w:p>
        </w:tc>
      </w:tr>
      <w:tr w:rsidR="00AD3A54" w14:paraId="61D388A4" w14:textId="77777777" w:rsidTr="00F00293">
        <w:tc>
          <w:tcPr>
            <w:tcW w:w="562" w:type="dxa"/>
          </w:tcPr>
          <w:p w14:paraId="32BD67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73CC80E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 xml:space="preserve">Подходы к обеспечению стратегической эффективности организации логистики </w:t>
            </w:r>
            <w:proofErr w:type="spellStart"/>
            <w:r w:rsidRPr="002D09F4">
              <w:rPr>
                <w:sz w:val="23"/>
                <w:szCs w:val="23"/>
              </w:rPr>
              <w:t>мультимодальных</w:t>
            </w:r>
            <w:proofErr w:type="spellEnd"/>
            <w:r w:rsidRPr="002D09F4">
              <w:rPr>
                <w:sz w:val="23"/>
                <w:szCs w:val="23"/>
              </w:rPr>
              <w:t xml:space="preserve"> грузовых перевозок.</w:t>
            </w:r>
          </w:p>
        </w:tc>
      </w:tr>
      <w:tr w:rsidR="00AD3A54" w14:paraId="38F2F8C1" w14:textId="77777777" w:rsidTr="00F00293">
        <w:tc>
          <w:tcPr>
            <w:tcW w:w="562" w:type="dxa"/>
          </w:tcPr>
          <w:p w14:paraId="0B2DE7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B103CA1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Цифровая бизнес-модель морской логистической компании.</w:t>
            </w:r>
          </w:p>
        </w:tc>
      </w:tr>
      <w:tr w:rsidR="00AD3A54" w14:paraId="30B793B4" w14:textId="77777777" w:rsidTr="00F00293">
        <w:tc>
          <w:tcPr>
            <w:tcW w:w="562" w:type="dxa"/>
          </w:tcPr>
          <w:p w14:paraId="5C3DDF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CA6A93E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Совершенствование цифровых сервисов транспортно-логистической компании.</w:t>
            </w:r>
          </w:p>
        </w:tc>
      </w:tr>
      <w:tr w:rsidR="00AD3A54" w14:paraId="07DDCE67" w14:textId="77777777" w:rsidTr="00F00293">
        <w:tc>
          <w:tcPr>
            <w:tcW w:w="562" w:type="dxa"/>
          </w:tcPr>
          <w:p w14:paraId="0DAA34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5B124CE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Методы и модели маркетинг-аналитики на рынке грузовых Ж\Д перевозок.</w:t>
            </w:r>
          </w:p>
        </w:tc>
      </w:tr>
      <w:tr w:rsidR="00AD3A54" w14:paraId="5FDB97A4" w14:textId="77777777" w:rsidTr="00F00293">
        <w:tc>
          <w:tcPr>
            <w:tcW w:w="562" w:type="dxa"/>
          </w:tcPr>
          <w:p w14:paraId="6343F7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17C7D31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Совершенствование транспортно-логистических экспресс-сервисов.</w:t>
            </w:r>
          </w:p>
        </w:tc>
      </w:tr>
      <w:tr w:rsidR="00AD3A54" w14:paraId="6786D8B1" w14:textId="77777777" w:rsidTr="00F00293">
        <w:tc>
          <w:tcPr>
            <w:tcW w:w="562" w:type="dxa"/>
          </w:tcPr>
          <w:p w14:paraId="06555C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3C78004" w14:textId="77777777" w:rsidR="00AD3A54" w:rsidRPr="002D09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09F4">
              <w:rPr>
                <w:sz w:val="23"/>
                <w:szCs w:val="23"/>
              </w:rPr>
              <w:t>Моделирование транспортных бизнес- процессов на предприятии.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7954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D09F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D09F4" w14:paraId="5A1C9382" w14:textId="77777777" w:rsidTr="00801458">
        <w:tc>
          <w:tcPr>
            <w:tcW w:w="2336" w:type="dxa"/>
          </w:tcPr>
          <w:p w14:paraId="4C518DAB" w14:textId="77777777" w:rsidR="005D65A5" w:rsidRPr="002D09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9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D09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9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D09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9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D09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9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D09F4" w14:paraId="07658034" w14:textId="77777777" w:rsidTr="00801458">
        <w:tc>
          <w:tcPr>
            <w:tcW w:w="2336" w:type="dxa"/>
          </w:tcPr>
          <w:p w14:paraId="1553D698" w14:textId="78F29BFB" w:rsidR="005D65A5" w:rsidRPr="002D09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D09F4" w:rsidRDefault="007478E0" w:rsidP="00801458">
            <w:pPr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D09F4" w:rsidRDefault="007478E0" w:rsidP="00801458">
            <w:pPr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D09F4" w:rsidRDefault="007478E0" w:rsidP="00801458">
            <w:pPr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D09F4" w14:paraId="52217DA7" w14:textId="77777777" w:rsidTr="00801458">
        <w:tc>
          <w:tcPr>
            <w:tcW w:w="2336" w:type="dxa"/>
          </w:tcPr>
          <w:p w14:paraId="3B33E3D4" w14:textId="77777777" w:rsidR="005D65A5" w:rsidRPr="002D09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B81A93" w14:textId="77777777" w:rsidR="005D65A5" w:rsidRPr="002D09F4" w:rsidRDefault="007478E0" w:rsidP="00801458">
            <w:pPr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1E05C15" w14:textId="77777777" w:rsidR="005D65A5" w:rsidRPr="002D09F4" w:rsidRDefault="007478E0" w:rsidP="00801458">
            <w:pPr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73973EF" w14:textId="77777777" w:rsidR="005D65A5" w:rsidRPr="002D09F4" w:rsidRDefault="007478E0" w:rsidP="00801458">
            <w:pPr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2D09F4" w14:paraId="2140D86C" w14:textId="77777777" w:rsidTr="00801458">
        <w:tc>
          <w:tcPr>
            <w:tcW w:w="2336" w:type="dxa"/>
          </w:tcPr>
          <w:p w14:paraId="69DE43BC" w14:textId="77777777" w:rsidR="005D65A5" w:rsidRPr="002D09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D97BDC" w14:textId="77777777" w:rsidR="005D65A5" w:rsidRPr="002D09F4" w:rsidRDefault="007478E0" w:rsidP="00801458">
            <w:pPr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71645D" w14:textId="77777777" w:rsidR="005D65A5" w:rsidRPr="002D09F4" w:rsidRDefault="007478E0" w:rsidP="00801458">
            <w:pPr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241B87" w14:textId="77777777" w:rsidR="005D65A5" w:rsidRPr="002D09F4" w:rsidRDefault="007478E0" w:rsidP="00801458">
            <w:pPr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2D09F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D09F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795450"/>
      <w:r w:rsidRPr="002D09F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C67888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09F4" w14:paraId="09C13439" w14:textId="77777777" w:rsidTr="002D09F4">
        <w:tc>
          <w:tcPr>
            <w:tcW w:w="562" w:type="dxa"/>
          </w:tcPr>
          <w:p w14:paraId="341E90A8" w14:textId="77777777" w:rsidR="002D09F4" w:rsidRDefault="002D09F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3A05A9F" w14:textId="77777777" w:rsidR="002D09F4" w:rsidRDefault="002D09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EE0913" w14:textId="77777777" w:rsidR="002D09F4" w:rsidRPr="002D09F4" w:rsidRDefault="002D09F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D09F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795451"/>
      <w:r w:rsidRPr="002D09F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D09F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D09F4" w14:paraId="0267C479" w14:textId="77777777" w:rsidTr="00801458">
        <w:tc>
          <w:tcPr>
            <w:tcW w:w="2500" w:type="pct"/>
          </w:tcPr>
          <w:p w14:paraId="37F699C9" w14:textId="77777777" w:rsidR="00B8237E" w:rsidRPr="002D09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9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D09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09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D09F4" w14:paraId="3F240151" w14:textId="77777777" w:rsidTr="00801458">
        <w:tc>
          <w:tcPr>
            <w:tcW w:w="2500" w:type="pct"/>
          </w:tcPr>
          <w:p w14:paraId="61E91592" w14:textId="61A0874C" w:rsidR="00B8237E" w:rsidRPr="002D09F4" w:rsidRDefault="00B8237E" w:rsidP="00801458">
            <w:pPr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D09F4" w:rsidRDefault="005C548A" w:rsidP="00801458">
            <w:pPr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D09F4" w14:paraId="21244FFE" w14:textId="77777777" w:rsidTr="00801458">
        <w:tc>
          <w:tcPr>
            <w:tcW w:w="2500" w:type="pct"/>
          </w:tcPr>
          <w:p w14:paraId="4FBB5A8F" w14:textId="77777777" w:rsidR="00B8237E" w:rsidRPr="002D09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18E0A0C" w14:textId="77777777" w:rsidR="00B8237E" w:rsidRPr="002D09F4" w:rsidRDefault="005C548A" w:rsidP="00801458">
            <w:pPr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D09F4" w14:paraId="115411B0" w14:textId="77777777" w:rsidTr="00801458">
        <w:tc>
          <w:tcPr>
            <w:tcW w:w="2500" w:type="pct"/>
          </w:tcPr>
          <w:p w14:paraId="091D90C1" w14:textId="77777777" w:rsidR="00B8237E" w:rsidRPr="002D09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E46E88C" w14:textId="77777777" w:rsidR="00B8237E" w:rsidRPr="002D09F4" w:rsidRDefault="005C548A" w:rsidP="00801458">
            <w:pPr>
              <w:rPr>
                <w:rFonts w:ascii="Times New Roman" w:hAnsi="Times New Roman" w:cs="Times New Roman"/>
              </w:rPr>
            </w:pPr>
            <w:r w:rsidRPr="002D09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2D09F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D09F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795452"/>
      <w:r w:rsidRPr="002D09F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D09F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D09F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D09F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09F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D09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D09F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D09F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D09F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09F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D09F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D09F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2D09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B147D4" w14:textId="77777777" w:rsidR="009435DB" w:rsidRDefault="009435DB" w:rsidP="00315CA6">
      <w:pPr>
        <w:spacing w:after="0" w:line="240" w:lineRule="auto"/>
      </w:pPr>
      <w:r>
        <w:separator/>
      </w:r>
    </w:p>
  </w:endnote>
  <w:endnote w:type="continuationSeparator" w:id="0">
    <w:p w14:paraId="096B022C" w14:textId="77777777" w:rsidR="009435DB" w:rsidRDefault="009435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664042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C0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FCEC1C" w14:textId="77777777" w:rsidR="009435DB" w:rsidRDefault="009435DB" w:rsidP="00315CA6">
      <w:pPr>
        <w:spacing w:after="0" w:line="240" w:lineRule="auto"/>
      </w:pPr>
      <w:r>
        <w:separator/>
      </w:r>
    </w:p>
  </w:footnote>
  <w:footnote w:type="continuationSeparator" w:id="0">
    <w:p w14:paraId="5C846500" w14:textId="77777777" w:rsidR="009435DB" w:rsidRDefault="009435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34E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09F4"/>
    <w:rsid w:val="002E16F8"/>
    <w:rsid w:val="002E4044"/>
    <w:rsid w:val="00307C0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35DB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45029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454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pid=510072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44534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325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FAF2B1-B851-49E2-88B8-EFB8BBF6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15</Pages>
  <Words>4796</Words>
  <Characters>27339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